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E3" w:rsidRPr="006449D4" w:rsidRDefault="00FA6BE3" w:rsidP="005C48C0">
      <w:pPr>
        <w:spacing w:line="276" w:lineRule="auto"/>
        <w:rPr>
          <w:rFonts w:ascii="Arial" w:hAnsi="Arial" w:cs="Arial"/>
          <w:sz w:val="22"/>
          <w:szCs w:val="24"/>
        </w:rPr>
      </w:pPr>
    </w:p>
    <w:p w:rsidR="00FA6BE3" w:rsidRPr="006449D4" w:rsidRDefault="00FA6BE3" w:rsidP="005C48C0">
      <w:pPr>
        <w:spacing w:line="276" w:lineRule="auto"/>
        <w:rPr>
          <w:rFonts w:ascii="Arial" w:hAnsi="Arial" w:cs="Arial"/>
          <w:sz w:val="22"/>
          <w:szCs w:val="24"/>
        </w:rPr>
      </w:pPr>
    </w:p>
    <w:p w:rsidR="00FA6BE3" w:rsidRPr="006449D4" w:rsidRDefault="00FA6BE3" w:rsidP="005C48C0">
      <w:pPr>
        <w:spacing w:line="276" w:lineRule="auto"/>
        <w:rPr>
          <w:rFonts w:ascii="Arial" w:hAnsi="Arial" w:cs="Arial"/>
          <w:sz w:val="22"/>
          <w:szCs w:val="24"/>
        </w:rPr>
      </w:pPr>
      <w:r w:rsidRPr="006449D4">
        <w:rPr>
          <w:rFonts w:ascii="Arial" w:hAnsi="Arial" w:cs="Arial"/>
          <w:sz w:val="22"/>
          <w:szCs w:val="24"/>
        </w:rPr>
        <w:t xml:space="preserve">   </w:t>
      </w:r>
    </w:p>
    <w:p w:rsidR="00FA6BE3" w:rsidRPr="006449D4" w:rsidRDefault="00FA6BE3" w:rsidP="005C48C0">
      <w:pPr>
        <w:spacing w:line="276" w:lineRule="auto"/>
        <w:rPr>
          <w:rFonts w:ascii="Arial" w:hAnsi="Arial" w:cs="Arial"/>
          <w:sz w:val="22"/>
          <w:szCs w:val="24"/>
        </w:rPr>
      </w:pPr>
    </w:p>
    <w:p w:rsidR="005C48C0" w:rsidRPr="00874D85" w:rsidRDefault="006208F8" w:rsidP="005C48C0">
      <w:pPr>
        <w:spacing w:line="276" w:lineRule="auto"/>
        <w:rPr>
          <w:rFonts w:ascii="Arial" w:hAnsi="Arial" w:cs="Arial"/>
          <w:sz w:val="22"/>
          <w:szCs w:val="24"/>
        </w:rPr>
      </w:pPr>
      <w:r w:rsidRPr="00874D85">
        <w:rPr>
          <w:rFonts w:ascii="Arial" w:hAnsi="Arial" w:cs="Arial"/>
          <w:sz w:val="22"/>
          <w:szCs w:val="24"/>
        </w:rPr>
        <w:t>Our ref: BHY/55714/PPSB/00</w:t>
      </w:r>
      <w:r w:rsidR="00874D85" w:rsidRPr="00874D85">
        <w:rPr>
          <w:rFonts w:ascii="Arial" w:hAnsi="Arial" w:cs="Arial"/>
          <w:sz w:val="22"/>
          <w:szCs w:val="24"/>
        </w:rPr>
        <w:t>4</w:t>
      </w:r>
    </w:p>
    <w:p w:rsidR="005C48C0" w:rsidRPr="00874D85" w:rsidRDefault="00CE49E5" w:rsidP="005C48C0">
      <w:pPr>
        <w:spacing w:line="276" w:lineRule="auto"/>
        <w:rPr>
          <w:rFonts w:ascii="Arial" w:hAnsi="Arial" w:cs="Arial"/>
          <w:sz w:val="22"/>
          <w:szCs w:val="24"/>
        </w:rPr>
      </w:pPr>
      <w:r w:rsidRPr="00874D85">
        <w:rPr>
          <w:rFonts w:ascii="Arial" w:hAnsi="Arial" w:cs="Arial"/>
          <w:sz w:val="22"/>
          <w:szCs w:val="24"/>
        </w:rPr>
        <w:t xml:space="preserve">Date: </w:t>
      </w:r>
      <w:r w:rsidR="00874D85" w:rsidRPr="00874D85">
        <w:rPr>
          <w:rFonts w:ascii="Arial" w:hAnsi="Arial" w:cs="Arial"/>
          <w:sz w:val="22"/>
          <w:szCs w:val="24"/>
        </w:rPr>
        <w:t>1</w:t>
      </w:r>
      <w:r w:rsidR="00874D85">
        <w:rPr>
          <w:rFonts w:ascii="Arial" w:hAnsi="Arial" w:cs="Arial"/>
          <w:sz w:val="22"/>
          <w:szCs w:val="24"/>
        </w:rPr>
        <w:t>0</w:t>
      </w:r>
      <w:r w:rsidR="006134D5" w:rsidRPr="00874D85">
        <w:rPr>
          <w:rFonts w:ascii="Arial" w:hAnsi="Arial" w:cs="Arial"/>
          <w:sz w:val="22"/>
          <w:szCs w:val="24"/>
        </w:rPr>
        <w:t>th</w:t>
      </w:r>
      <w:r w:rsidR="005C48C0" w:rsidRPr="00874D85">
        <w:rPr>
          <w:rFonts w:ascii="Arial" w:hAnsi="Arial" w:cs="Arial"/>
          <w:sz w:val="22"/>
          <w:szCs w:val="24"/>
        </w:rPr>
        <w:t xml:space="preserve"> </w:t>
      </w:r>
      <w:r w:rsidR="00874D85" w:rsidRPr="00874D85">
        <w:rPr>
          <w:rFonts w:ascii="Arial" w:hAnsi="Arial" w:cs="Arial"/>
          <w:sz w:val="22"/>
          <w:szCs w:val="24"/>
        </w:rPr>
        <w:t>August</w:t>
      </w:r>
      <w:r w:rsidR="005C48C0" w:rsidRPr="00874D85">
        <w:rPr>
          <w:rFonts w:ascii="Arial" w:hAnsi="Arial" w:cs="Arial"/>
          <w:sz w:val="22"/>
          <w:szCs w:val="24"/>
        </w:rPr>
        <w:t xml:space="preserve"> 2016</w:t>
      </w:r>
    </w:p>
    <w:p w:rsidR="00FA6BE3" w:rsidRPr="006449D4" w:rsidRDefault="00FA6BE3" w:rsidP="005C48C0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:rsidR="00BA31FC" w:rsidRPr="006449D4" w:rsidRDefault="005C48C0" w:rsidP="005C48C0">
      <w:pPr>
        <w:spacing w:line="276" w:lineRule="auto"/>
        <w:rPr>
          <w:rFonts w:ascii="Arial" w:hAnsi="Arial" w:cs="Arial"/>
          <w:b/>
          <w:sz w:val="22"/>
          <w:szCs w:val="24"/>
        </w:rPr>
      </w:pPr>
      <w:r w:rsidRPr="006449D4">
        <w:rPr>
          <w:rFonts w:ascii="Arial" w:hAnsi="Arial" w:cs="Arial"/>
          <w:b/>
          <w:sz w:val="22"/>
          <w:szCs w:val="24"/>
        </w:rPr>
        <w:t>PARAMOUNT PROPERTY</w:t>
      </w:r>
      <w:r w:rsidR="00725BEA" w:rsidRPr="006449D4">
        <w:rPr>
          <w:rFonts w:ascii="Arial" w:hAnsi="Arial" w:cs="Arial"/>
          <w:b/>
          <w:sz w:val="22"/>
          <w:szCs w:val="24"/>
        </w:rPr>
        <w:t xml:space="preserve"> (PW) </w:t>
      </w:r>
      <w:r w:rsidRPr="006449D4">
        <w:rPr>
          <w:rFonts w:ascii="Arial" w:hAnsi="Arial" w:cs="Arial"/>
          <w:b/>
          <w:sz w:val="22"/>
          <w:szCs w:val="24"/>
        </w:rPr>
        <w:t>SDN.BHD.</w:t>
      </w:r>
    </w:p>
    <w:p w:rsidR="00FA6BE3" w:rsidRDefault="009E33F7" w:rsidP="005C48C0">
      <w:pPr>
        <w:spacing w:line="276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No.55</w:t>
      </w:r>
      <w:r w:rsidR="003D7C44">
        <w:rPr>
          <w:rFonts w:ascii="Arial" w:hAnsi="Arial" w:cs="Arial"/>
          <w:sz w:val="22"/>
          <w:szCs w:val="24"/>
        </w:rPr>
        <w:t xml:space="preserve">, </w:t>
      </w:r>
      <w:proofErr w:type="spellStart"/>
      <w:r w:rsidR="003D7C44">
        <w:rPr>
          <w:rFonts w:ascii="Arial" w:hAnsi="Arial" w:cs="Arial"/>
          <w:sz w:val="22"/>
          <w:szCs w:val="24"/>
        </w:rPr>
        <w:t>Jalan</w:t>
      </w:r>
      <w:proofErr w:type="spellEnd"/>
      <w:r w:rsidR="003D7C44">
        <w:rPr>
          <w:rFonts w:ascii="Arial" w:hAnsi="Arial" w:cs="Arial"/>
          <w:sz w:val="22"/>
          <w:szCs w:val="24"/>
        </w:rPr>
        <w:t xml:space="preserve"> Icon City, Icon City, </w:t>
      </w:r>
    </w:p>
    <w:p w:rsidR="003D7C44" w:rsidRPr="006449D4" w:rsidRDefault="003D7C44" w:rsidP="005C48C0">
      <w:pPr>
        <w:spacing w:line="276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14000 Bukit </w:t>
      </w:r>
      <w:proofErr w:type="spellStart"/>
      <w:r>
        <w:rPr>
          <w:rFonts w:ascii="Arial" w:hAnsi="Arial" w:cs="Arial"/>
          <w:sz w:val="22"/>
          <w:szCs w:val="24"/>
        </w:rPr>
        <w:t>Mertajam</w:t>
      </w:r>
      <w:proofErr w:type="spellEnd"/>
      <w:r>
        <w:rPr>
          <w:rFonts w:ascii="Arial" w:hAnsi="Arial" w:cs="Arial"/>
          <w:sz w:val="22"/>
          <w:szCs w:val="24"/>
        </w:rPr>
        <w:t xml:space="preserve">, </w:t>
      </w:r>
    </w:p>
    <w:p w:rsidR="00FA6BE3" w:rsidRPr="006449D4" w:rsidRDefault="00FA6BE3" w:rsidP="005C48C0">
      <w:pPr>
        <w:spacing w:line="276" w:lineRule="auto"/>
        <w:rPr>
          <w:rFonts w:ascii="Arial" w:hAnsi="Arial" w:cs="Arial"/>
          <w:b/>
          <w:bCs/>
          <w:sz w:val="22"/>
          <w:szCs w:val="24"/>
        </w:rPr>
      </w:pPr>
      <w:r w:rsidRPr="006449D4">
        <w:rPr>
          <w:rFonts w:ascii="Arial" w:hAnsi="Arial" w:cs="Arial"/>
          <w:b/>
          <w:bCs/>
          <w:sz w:val="22"/>
          <w:szCs w:val="24"/>
        </w:rPr>
        <w:t>Pulau Pinang.</w:t>
      </w:r>
    </w:p>
    <w:p w:rsidR="00FA6BE3" w:rsidRPr="006449D4" w:rsidRDefault="00FA6BE3" w:rsidP="005C48C0">
      <w:pPr>
        <w:spacing w:line="276" w:lineRule="auto"/>
        <w:rPr>
          <w:rFonts w:ascii="Arial" w:hAnsi="Arial" w:cs="Arial"/>
          <w:b/>
          <w:bCs/>
          <w:sz w:val="22"/>
          <w:szCs w:val="24"/>
        </w:rPr>
      </w:pPr>
    </w:p>
    <w:p w:rsidR="005C48C0" w:rsidRPr="006449D4" w:rsidRDefault="005C48C0" w:rsidP="005C48C0">
      <w:pPr>
        <w:pStyle w:val="Heading7"/>
        <w:spacing w:line="276" w:lineRule="auto"/>
        <w:rPr>
          <w:szCs w:val="24"/>
        </w:rPr>
      </w:pPr>
      <w:r w:rsidRPr="006449D4">
        <w:rPr>
          <w:b w:val="0"/>
          <w:bCs/>
          <w:szCs w:val="24"/>
        </w:rPr>
        <w:t xml:space="preserve">Attention: </w:t>
      </w:r>
      <w:r w:rsidRPr="006449D4">
        <w:rPr>
          <w:szCs w:val="24"/>
        </w:rPr>
        <w:t xml:space="preserve">Mr. </w:t>
      </w:r>
      <w:proofErr w:type="spellStart"/>
      <w:r w:rsidRPr="006449D4">
        <w:rPr>
          <w:szCs w:val="24"/>
        </w:rPr>
        <w:t>Ooi</w:t>
      </w:r>
      <w:proofErr w:type="spellEnd"/>
      <w:r w:rsidRPr="006449D4">
        <w:rPr>
          <w:szCs w:val="24"/>
        </w:rPr>
        <w:t xml:space="preserve"> Hun Peng</w:t>
      </w:r>
      <w:r w:rsidR="00CE49E5">
        <w:rPr>
          <w:szCs w:val="24"/>
        </w:rPr>
        <w:t xml:space="preserve">/ Ms. </w:t>
      </w:r>
      <w:proofErr w:type="spellStart"/>
      <w:r w:rsidR="00CE49E5">
        <w:rPr>
          <w:szCs w:val="24"/>
        </w:rPr>
        <w:t>Ooi</w:t>
      </w:r>
      <w:proofErr w:type="spellEnd"/>
      <w:r w:rsidR="00CE49E5">
        <w:rPr>
          <w:szCs w:val="24"/>
        </w:rPr>
        <w:t xml:space="preserve"> </w:t>
      </w:r>
      <w:proofErr w:type="spellStart"/>
      <w:r w:rsidR="00CE49E5">
        <w:rPr>
          <w:szCs w:val="24"/>
        </w:rPr>
        <w:t>Ee</w:t>
      </w:r>
      <w:proofErr w:type="spellEnd"/>
      <w:r w:rsidR="00CE49E5">
        <w:rPr>
          <w:szCs w:val="24"/>
        </w:rPr>
        <w:t xml:space="preserve"> Sze</w:t>
      </w:r>
      <w:r w:rsidRPr="006449D4">
        <w:rPr>
          <w:szCs w:val="24"/>
        </w:rPr>
        <w:t xml:space="preserve"> </w:t>
      </w:r>
    </w:p>
    <w:p w:rsidR="005C48C0" w:rsidRPr="006449D4" w:rsidRDefault="005C48C0" w:rsidP="005C48C0">
      <w:pPr>
        <w:spacing w:line="276" w:lineRule="auto"/>
        <w:rPr>
          <w:rFonts w:ascii="Arial" w:hAnsi="Arial" w:cs="Arial"/>
          <w:b/>
          <w:bCs/>
          <w:sz w:val="22"/>
          <w:szCs w:val="24"/>
        </w:rPr>
      </w:pPr>
    </w:p>
    <w:p w:rsidR="00FA6BE3" w:rsidRPr="006449D4" w:rsidRDefault="005C48C0" w:rsidP="005C48C0">
      <w:pPr>
        <w:spacing w:line="276" w:lineRule="auto"/>
        <w:rPr>
          <w:rFonts w:ascii="Arial" w:hAnsi="Arial" w:cs="Arial"/>
          <w:b/>
          <w:bCs/>
          <w:sz w:val="22"/>
          <w:szCs w:val="24"/>
        </w:rPr>
      </w:pPr>
      <w:r w:rsidRPr="006449D4">
        <w:rPr>
          <w:rFonts w:ascii="Arial" w:hAnsi="Arial" w:cs="Arial"/>
          <w:b/>
          <w:bCs/>
          <w:sz w:val="22"/>
          <w:szCs w:val="24"/>
        </w:rPr>
        <w:t xml:space="preserve">Dear </w:t>
      </w:r>
      <w:r w:rsidR="00725BEA" w:rsidRPr="006449D4">
        <w:rPr>
          <w:rFonts w:ascii="Arial" w:hAnsi="Arial" w:cs="Arial"/>
          <w:b/>
          <w:bCs/>
          <w:sz w:val="22"/>
          <w:szCs w:val="24"/>
        </w:rPr>
        <w:t>Sir</w:t>
      </w:r>
      <w:r w:rsidR="00CE49E5">
        <w:rPr>
          <w:rFonts w:ascii="Arial" w:hAnsi="Arial" w:cs="Arial"/>
          <w:b/>
          <w:bCs/>
          <w:sz w:val="22"/>
          <w:szCs w:val="24"/>
        </w:rPr>
        <w:t>/ Madam</w:t>
      </w:r>
      <w:r w:rsidR="00FA6BE3" w:rsidRPr="006449D4">
        <w:rPr>
          <w:rFonts w:ascii="Arial" w:hAnsi="Arial" w:cs="Arial"/>
          <w:b/>
          <w:bCs/>
          <w:sz w:val="22"/>
          <w:szCs w:val="24"/>
        </w:rPr>
        <w:t>,</w:t>
      </w:r>
    </w:p>
    <w:p w:rsidR="00FA6BE3" w:rsidRPr="006449D4" w:rsidRDefault="00FA6BE3" w:rsidP="005C48C0">
      <w:pPr>
        <w:spacing w:line="276" w:lineRule="auto"/>
        <w:rPr>
          <w:rFonts w:ascii="Arial" w:hAnsi="Arial" w:cs="Arial"/>
          <w:b/>
          <w:bCs/>
          <w:sz w:val="22"/>
          <w:szCs w:val="24"/>
        </w:rPr>
      </w:pPr>
    </w:p>
    <w:p w:rsidR="00CE49E5" w:rsidRPr="000D35BC" w:rsidRDefault="00CE49E5" w:rsidP="00CE49E5">
      <w:pPr>
        <w:rPr>
          <w:rFonts w:ascii="Arial" w:hAnsi="Arial" w:cs="Arial"/>
          <w:b/>
          <w:bCs/>
          <w:sz w:val="22"/>
          <w:szCs w:val="22"/>
        </w:rPr>
      </w:pPr>
      <w:r w:rsidRPr="000D35BC">
        <w:rPr>
          <w:rFonts w:ascii="Arial" w:hAnsi="Arial" w:cs="Arial"/>
          <w:b/>
          <w:bCs/>
          <w:sz w:val="22"/>
          <w:szCs w:val="22"/>
        </w:rPr>
        <w:t>CADANGAN PEMBANGUNAN BERCAMPUR (FASA 1) DI ATAS LOT 21135, PERSIARAN CASSIA BARAT 3, MUKIM 13, SEBERANG PERAI SELATAN, PULAU PINANG YANG MENGANDUNGI: -</w:t>
      </w:r>
    </w:p>
    <w:p w:rsidR="00CE49E5" w:rsidRPr="000D35BC" w:rsidRDefault="00CE49E5" w:rsidP="00CE49E5">
      <w:pPr>
        <w:rPr>
          <w:rFonts w:ascii="Arial" w:hAnsi="Arial" w:cs="Arial"/>
          <w:b/>
          <w:bCs/>
          <w:sz w:val="22"/>
          <w:szCs w:val="22"/>
        </w:rPr>
      </w:pPr>
    </w:p>
    <w:p w:rsidR="00CE49E5" w:rsidRPr="000D35BC" w:rsidRDefault="00CE49E5" w:rsidP="00CE49E5">
      <w:pPr>
        <w:rPr>
          <w:rFonts w:ascii="Arial" w:hAnsi="Arial" w:cs="Arial"/>
          <w:b/>
          <w:bCs/>
          <w:sz w:val="22"/>
          <w:szCs w:val="22"/>
        </w:rPr>
      </w:pPr>
      <w:r w:rsidRPr="000D35BC">
        <w:rPr>
          <w:rFonts w:ascii="Arial" w:hAnsi="Arial" w:cs="Arial"/>
          <w:b/>
          <w:bCs/>
          <w:sz w:val="22"/>
          <w:szCs w:val="22"/>
        </w:rPr>
        <w:t xml:space="preserve">A. </w:t>
      </w:r>
      <w:r w:rsidRPr="000D35BC">
        <w:rPr>
          <w:rFonts w:ascii="Arial" w:hAnsi="Arial" w:cs="Arial"/>
          <w:b/>
          <w:bCs/>
          <w:sz w:val="22"/>
          <w:szCs w:val="22"/>
        </w:rPr>
        <w:tab/>
        <w:t>2 BLOK PANGSAPURI PERKHIDMATAN 18 TINGKAT (612 UNIT).</w:t>
      </w:r>
    </w:p>
    <w:p w:rsidR="00CE49E5" w:rsidRPr="000D35BC" w:rsidRDefault="00CE49E5" w:rsidP="00CE49E5">
      <w:pPr>
        <w:rPr>
          <w:rFonts w:ascii="Arial" w:hAnsi="Arial" w:cs="Arial"/>
          <w:b/>
          <w:bCs/>
          <w:sz w:val="22"/>
          <w:szCs w:val="22"/>
        </w:rPr>
      </w:pPr>
      <w:r w:rsidRPr="000D35BC">
        <w:rPr>
          <w:rFonts w:ascii="Arial" w:hAnsi="Arial" w:cs="Arial"/>
          <w:b/>
          <w:bCs/>
          <w:sz w:val="22"/>
          <w:szCs w:val="22"/>
        </w:rPr>
        <w:t>B.</w:t>
      </w:r>
      <w:r w:rsidRPr="000D35BC">
        <w:rPr>
          <w:rFonts w:ascii="Arial" w:hAnsi="Arial" w:cs="Arial"/>
          <w:b/>
          <w:bCs/>
          <w:sz w:val="22"/>
          <w:szCs w:val="22"/>
        </w:rPr>
        <w:tab/>
        <w:t>KEDAI PEJABAT 3 TINGKAT (196 UNIT).</w:t>
      </w:r>
    </w:p>
    <w:p w:rsidR="00CE49E5" w:rsidRPr="000D35BC" w:rsidRDefault="00CE49E5" w:rsidP="00CE49E5">
      <w:pPr>
        <w:rPr>
          <w:rFonts w:ascii="Arial" w:hAnsi="Arial" w:cs="Arial"/>
          <w:b/>
          <w:bCs/>
          <w:sz w:val="22"/>
          <w:szCs w:val="22"/>
        </w:rPr>
      </w:pPr>
      <w:r w:rsidRPr="000D35BC">
        <w:rPr>
          <w:rFonts w:ascii="Arial" w:hAnsi="Arial" w:cs="Arial"/>
          <w:b/>
          <w:bCs/>
          <w:sz w:val="22"/>
          <w:szCs w:val="22"/>
        </w:rPr>
        <w:t>C.</w:t>
      </w:r>
      <w:r w:rsidRPr="000D35BC">
        <w:rPr>
          <w:rFonts w:ascii="Arial" w:hAnsi="Arial" w:cs="Arial"/>
          <w:b/>
          <w:bCs/>
          <w:sz w:val="22"/>
          <w:szCs w:val="22"/>
        </w:rPr>
        <w:tab/>
        <w:t>5 TINGKAT TEMPAT LETAK KENDERAAN.</w:t>
      </w:r>
    </w:p>
    <w:p w:rsidR="00CE49E5" w:rsidRPr="000D35BC" w:rsidRDefault="00CE49E5" w:rsidP="00CE49E5">
      <w:pPr>
        <w:rPr>
          <w:rFonts w:ascii="Arial" w:hAnsi="Arial" w:cs="Arial"/>
          <w:b/>
          <w:bCs/>
          <w:sz w:val="22"/>
          <w:szCs w:val="22"/>
        </w:rPr>
      </w:pPr>
    </w:p>
    <w:p w:rsidR="005C48C0" w:rsidRPr="000D35BC" w:rsidRDefault="00CE49E5" w:rsidP="00CE49E5">
      <w:pPr>
        <w:rPr>
          <w:rFonts w:ascii="Arial" w:hAnsi="Arial" w:cs="Arial"/>
          <w:b/>
          <w:bCs/>
          <w:sz w:val="22"/>
          <w:szCs w:val="22"/>
        </w:rPr>
      </w:pPr>
      <w:r w:rsidRPr="000D35BC">
        <w:rPr>
          <w:rFonts w:ascii="Arial" w:hAnsi="Arial" w:cs="Arial"/>
          <w:b/>
          <w:bCs/>
          <w:sz w:val="22"/>
          <w:szCs w:val="22"/>
        </w:rPr>
        <w:t>UNTUK TETUAN PARAMOUNT PROPERTY (PW) SDN BHD.</w:t>
      </w:r>
    </w:p>
    <w:p w:rsidR="00CE49E5" w:rsidRPr="006449D4" w:rsidRDefault="00CE49E5" w:rsidP="00CE49E5">
      <w:pPr>
        <w:rPr>
          <w:rFonts w:ascii="Arial" w:hAnsi="Arial" w:cs="Arial"/>
          <w:b/>
          <w:bCs/>
          <w:sz w:val="22"/>
          <w:szCs w:val="24"/>
        </w:rPr>
      </w:pPr>
    </w:p>
    <w:p w:rsidR="00FA6BE3" w:rsidRPr="000D35BC" w:rsidRDefault="00CE49E5" w:rsidP="005C48C0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sz w:val="22"/>
          <w:szCs w:val="22"/>
        </w:rPr>
      </w:pPr>
      <w:r w:rsidRPr="000D35BC">
        <w:rPr>
          <w:rFonts w:ascii="Arial" w:hAnsi="Arial" w:cs="Arial"/>
          <w:b/>
          <w:sz w:val="22"/>
          <w:szCs w:val="22"/>
        </w:rPr>
        <w:t xml:space="preserve">Re </w:t>
      </w:r>
      <w:r w:rsidR="0027303D" w:rsidRPr="000D35BC">
        <w:rPr>
          <w:rFonts w:ascii="Arial" w:hAnsi="Arial" w:cs="Arial"/>
          <w:b/>
          <w:sz w:val="22"/>
          <w:szCs w:val="22"/>
        </w:rPr>
        <w:t>–</w:t>
      </w:r>
      <w:r w:rsidR="00FA6BE3" w:rsidRPr="000D35BC">
        <w:rPr>
          <w:rFonts w:ascii="Arial" w:hAnsi="Arial" w:cs="Arial"/>
          <w:b/>
          <w:sz w:val="22"/>
          <w:szCs w:val="22"/>
        </w:rPr>
        <w:t xml:space="preserve"> </w:t>
      </w:r>
      <w:r w:rsidR="00874D85" w:rsidRPr="000D35BC">
        <w:rPr>
          <w:rFonts w:ascii="Arial" w:hAnsi="Arial" w:cs="Arial"/>
          <w:b/>
          <w:sz w:val="22"/>
          <w:szCs w:val="22"/>
        </w:rPr>
        <w:t>Building Setting Out and Status of Building Plans Approval</w:t>
      </w:r>
    </w:p>
    <w:p w:rsidR="000D35BC" w:rsidRPr="00D06B3B" w:rsidRDefault="00CE49E5" w:rsidP="006947E7">
      <w:pPr>
        <w:pStyle w:val="BodyText"/>
        <w:pBdr>
          <w:top w:val="none" w:sz="0" w:space="0" w:color="auto"/>
        </w:pBdr>
        <w:tabs>
          <w:tab w:val="left" w:pos="1440"/>
          <w:tab w:val="left" w:pos="2160"/>
        </w:tabs>
        <w:spacing w:before="120"/>
        <w:ind w:right="675"/>
        <w:rPr>
          <w:rFonts w:ascii="Tahoma" w:hAnsi="Tahoma" w:cs="Tahoma"/>
          <w:bCs/>
          <w:sz w:val="20"/>
        </w:rPr>
      </w:pPr>
      <w:r w:rsidRPr="00D06B3B">
        <w:rPr>
          <w:rFonts w:ascii="Tahoma" w:hAnsi="Tahoma" w:cs="Tahoma"/>
          <w:bCs/>
          <w:sz w:val="20"/>
        </w:rPr>
        <w:t xml:space="preserve">With reference to the above, </w:t>
      </w:r>
      <w:r w:rsidR="00E112CB" w:rsidRPr="00D06B3B">
        <w:rPr>
          <w:rFonts w:ascii="Tahoma" w:hAnsi="Tahoma" w:cs="Tahoma"/>
          <w:bCs/>
          <w:sz w:val="20"/>
        </w:rPr>
        <w:t xml:space="preserve">we enclose </w:t>
      </w:r>
      <w:r w:rsidR="000D35BC" w:rsidRPr="00D06B3B">
        <w:rPr>
          <w:rFonts w:ascii="Tahoma" w:hAnsi="Tahoma" w:cs="Tahoma"/>
          <w:bCs/>
          <w:sz w:val="20"/>
        </w:rPr>
        <w:t xml:space="preserve">a copy of building setting for your reference as requested. </w:t>
      </w:r>
    </w:p>
    <w:p w:rsidR="000D35BC" w:rsidRPr="00D06B3B" w:rsidRDefault="000D35BC" w:rsidP="0079426C">
      <w:pPr>
        <w:pStyle w:val="BodyText"/>
        <w:pBdr>
          <w:top w:val="none" w:sz="0" w:space="0" w:color="auto"/>
        </w:pBdr>
        <w:tabs>
          <w:tab w:val="left" w:pos="1440"/>
          <w:tab w:val="left" w:pos="2160"/>
        </w:tabs>
        <w:ind w:right="677"/>
        <w:rPr>
          <w:rFonts w:ascii="Tahoma" w:hAnsi="Tahoma" w:cs="Tahoma"/>
          <w:bCs/>
          <w:sz w:val="20"/>
        </w:rPr>
      </w:pPr>
    </w:p>
    <w:p w:rsidR="00874D85" w:rsidRPr="00D06B3B" w:rsidRDefault="00E112CB" w:rsidP="0079426C">
      <w:pPr>
        <w:pStyle w:val="BodyText"/>
        <w:pBdr>
          <w:top w:val="none" w:sz="0" w:space="0" w:color="auto"/>
        </w:pBdr>
        <w:tabs>
          <w:tab w:val="left" w:pos="1440"/>
          <w:tab w:val="left" w:pos="2160"/>
        </w:tabs>
        <w:ind w:right="677"/>
        <w:rPr>
          <w:rFonts w:ascii="Tahoma" w:hAnsi="Tahoma" w:cs="Tahoma"/>
          <w:sz w:val="20"/>
        </w:rPr>
      </w:pPr>
      <w:r w:rsidRPr="00D06B3B">
        <w:rPr>
          <w:rFonts w:ascii="Tahoma" w:hAnsi="Tahoma" w:cs="Tahoma"/>
          <w:sz w:val="20"/>
        </w:rPr>
        <w:t>W</w:t>
      </w:r>
      <w:r w:rsidR="00874D85" w:rsidRPr="00D06B3B">
        <w:rPr>
          <w:rFonts w:ascii="Tahoma" w:hAnsi="Tahoma" w:cs="Tahoma"/>
          <w:sz w:val="20"/>
        </w:rPr>
        <w:t xml:space="preserve">e </w:t>
      </w:r>
      <w:r w:rsidR="000D35BC" w:rsidRPr="00D06B3B">
        <w:rPr>
          <w:rFonts w:ascii="Tahoma" w:hAnsi="Tahoma" w:cs="Tahoma"/>
          <w:sz w:val="20"/>
        </w:rPr>
        <w:t xml:space="preserve">noticed </w:t>
      </w:r>
      <w:r w:rsidR="00874D85" w:rsidRPr="00D06B3B">
        <w:rPr>
          <w:rFonts w:ascii="Tahoma" w:hAnsi="Tahoma" w:cs="Tahoma"/>
          <w:sz w:val="20"/>
        </w:rPr>
        <w:t xml:space="preserve">that </w:t>
      </w:r>
      <w:r w:rsidRPr="00D06B3B">
        <w:rPr>
          <w:rFonts w:ascii="Tahoma" w:hAnsi="Tahoma" w:cs="Tahoma"/>
          <w:sz w:val="20"/>
        </w:rPr>
        <w:t xml:space="preserve">the </w:t>
      </w:r>
      <w:r w:rsidR="00874D85" w:rsidRPr="00D06B3B">
        <w:rPr>
          <w:rFonts w:ascii="Tahoma" w:hAnsi="Tahoma" w:cs="Tahoma"/>
          <w:sz w:val="20"/>
        </w:rPr>
        <w:t>contractor ha</w:t>
      </w:r>
      <w:r w:rsidRPr="00D06B3B">
        <w:rPr>
          <w:rFonts w:ascii="Tahoma" w:hAnsi="Tahoma" w:cs="Tahoma"/>
          <w:sz w:val="20"/>
        </w:rPr>
        <w:t>s been</w:t>
      </w:r>
      <w:r w:rsidR="00874D85" w:rsidRPr="00D06B3B">
        <w:rPr>
          <w:rFonts w:ascii="Tahoma" w:hAnsi="Tahoma" w:cs="Tahoma"/>
          <w:sz w:val="20"/>
        </w:rPr>
        <w:t xml:space="preserve"> directed to commence</w:t>
      </w:r>
      <w:r w:rsidRPr="00D06B3B">
        <w:rPr>
          <w:rFonts w:ascii="Tahoma" w:hAnsi="Tahoma" w:cs="Tahoma"/>
          <w:sz w:val="20"/>
        </w:rPr>
        <w:t xml:space="preserve"> </w:t>
      </w:r>
      <w:r w:rsidR="00874D85" w:rsidRPr="00D06B3B">
        <w:rPr>
          <w:rFonts w:ascii="Tahoma" w:hAnsi="Tahoma" w:cs="Tahoma"/>
          <w:sz w:val="20"/>
        </w:rPr>
        <w:t>construction work on site without Building Plan</w:t>
      </w:r>
      <w:r w:rsidR="0079426C" w:rsidRPr="00D06B3B">
        <w:rPr>
          <w:rFonts w:ascii="Tahoma" w:hAnsi="Tahoma" w:cs="Tahoma"/>
          <w:sz w:val="20"/>
        </w:rPr>
        <w:t>s</w:t>
      </w:r>
      <w:r w:rsidR="00874D85" w:rsidRPr="00D06B3B">
        <w:rPr>
          <w:rFonts w:ascii="Tahoma" w:hAnsi="Tahoma" w:cs="Tahoma"/>
          <w:sz w:val="20"/>
        </w:rPr>
        <w:t xml:space="preserve"> </w:t>
      </w:r>
      <w:r w:rsidRPr="00D06B3B">
        <w:rPr>
          <w:rFonts w:ascii="Tahoma" w:hAnsi="Tahoma" w:cs="Tahoma"/>
          <w:sz w:val="20"/>
        </w:rPr>
        <w:t xml:space="preserve">were </w:t>
      </w:r>
      <w:r w:rsidR="00874D85" w:rsidRPr="00D06B3B">
        <w:rPr>
          <w:rFonts w:ascii="Tahoma" w:hAnsi="Tahoma" w:cs="Tahoma"/>
          <w:sz w:val="20"/>
        </w:rPr>
        <w:t>approv</w:t>
      </w:r>
      <w:r w:rsidRPr="00D06B3B">
        <w:rPr>
          <w:rFonts w:ascii="Tahoma" w:hAnsi="Tahoma" w:cs="Tahoma"/>
          <w:sz w:val="20"/>
        </w:rPr>
        <w:t>ed</w:t>
      </w:r>
      <w:r w:rsidR="00874D85" w:rsidRPr="00D06B3B">
        <w:rPr>
          <w:rFonts w:ascii="Tahoma" w:hAnsi="Tahoma" w:cs="Tahoma"/>
          <w:sz w:val="20"/>
        </w:rPr>
        <w:t>. As your consultant Architect, we are obliged to advise you on</w:t>
      </w:r>
      <w:r w:rsidR="000D35BC" w:rsidRPr="00D06B3B">
        <w:rPr>
          <w:rFonts w:ascii="Tahoma" w:hAnsi="Tahoma" w:cs="Tahoma"/>
          <w:sz w:val="20"/>
        </w:rPr>
        <w:t xml:space="preserve"> the</w:t>
      </w:r>
      <w:r w:rsidR="00874D85" w:rsidRPr="00D06B3B">
        <w:rPr>
          <w:rFonts w:ascii="Tahoma" w:hAnsi="Tahoma" w:cs="Tahoma"/>
          <w:sz w:val="20"/>
        </w:rPr>
        <w:t xml:space="preserve"> following:</w:t>
      </w:r>
    </w:p>
    <w:p w:rsidR="0079426C" w:rsidRPr="00D06B3B" w:rsidRDefault="0079426C" w:rsidP="0079426C">
      <w:pPr>
        <w:pStyle w:val="BodyText"/>
        <w:pBdr>
          <w:top w:val="none" w:sz="0" w:space="0" w:color="auto"/>
        </w:pBdr>
        <w:tabs>
          <w:tab w:val="left" w:pos="1440"/>
          <w:tab w:val="left" w:pos="2160"/>
        </w:tabs>
        <w:ind w:right="677"/>
        <w:rPr>
          <w:rFonts w:ascii="Tahoma" w:hAnsi="Tahoma" w:cs="Tahoma"/>
          <w:sz w:val="20"/>
        </w:rPr>
      </w:pPr>
    </w:p>
    <w:p w:rsidR="00874D85" w:rsidRPr="00D06B3B" w:rsidRDefault="00E112CB" w:rsidP="0079426C">
      <w:pPr>
        <w:pStyle w:val="BodyText"/>
        <w:numPr>
          <w:ilvl w:val="0"/>
          <w:numId w:val="24"/>
        </w:numPr>
        <w:pBdr>
          <w:top w:val="none" w:sz="0" w:space="0" w:color="auto"/>
        </w:pBdr>
        <w:tabs>
          <w:tab w:val="clear" w:pos="720"/>
          <w:tab w:val="clear" w:pos="1340"/>
        </w:tabs>
        <w:ind w:left="425" w:right="675" w:hanging="425"/>
        <w:jc w:val="both"/>
        <w:rPr>
          <w:rFonts w:ascii="Tahoma" w:hAnsi="Tahoma" w:cs="Tahoma"/>
          <w:sz w:val="20"/>
        </w:rPr>
      </w:pPr>
      <w:r w:rsidRPr="00D06B3B">
        <w:rPr>
          <w:rFonts w:ascii="Tahoma" w:hAnsi="Tahoma" w:cs="Tahoma"/>
          <w:sz w:val="20"/>
        </w:rPr>
        <w:t>C</w:t>
      </w:r>
      <w:r w:rsidR="00874D85" w:rsidRPr="00D06B3B">
        <w:rPr>
          <w:rFonts w:ascii="Tahoma" w:hAnsi="Tahoma" w:cs="Tahoma"/>
          <w:sz w:val="20"/>
        </w:rPr>
        <w:t>ommence</w:t>
      </w:r>
      <w:r w:rsidRPr="00D06B3B">
        <w:rPr>
          <w:rFonts w:ascii="Tahoma" w:hAnsi="Tahoma" w:cs="Tahoma"/>
          <w:sz w:val="20"/>
        </w:rPr>
        <w:t xml:space="preserve">ment of work </w:t>
      </w:r>
      <w:r w:rsidR="0079426C" w:rsidRPr="00D06B3B">
        <w:rPr>
          <w:rFonts w:ascii="Tahoma" w:hAnsi="Tahoma" w:cs="Tahoma"/>
          <w:sz w:val="20"/>
        </w:rPr>
        <w:t xml:space="preserve">on site without the approval </w:t>
      </w:r>
      <w:r w:rsidRPr="00D06B3B">
        <w:rPr>
          <w:rFonts w:ascii="Tahoma" w:hAnsi="Tahoma" w:cs="Tahoma"/>
          <w:sz w:val="20"/>
        </w:rPr>
        <w:t xml:space="preserve">can be resulted </w:t>
      </w:r>
      <w:r w:rsidR="00874D85" w:rsidRPr="00D06B3B">
        <w:rPr>
          <w:rFonts w:ascii="Tahoma" w:hAnsi="Tahoma" w:cs="Tahoma"/>
          <w:sz w:val="20"/>
        </w:rPr>
        <w:t>a fine</w:t>
      </w:r>
      <w:r w:rsidRPr="00D06B3B">
        <w:rPr>
          <w:rFonts w:ascii="Tahoma" w:hAnsi="Tahoma" w:cs="Tahoma"/>
          <w:sz w:val="20"/>
        </w:rPr>
        <w:t xml:space="preserve"> of 10 (ten) times</w:t>
      </w:r>
      <w:r w:rsidR="00874D85" w:rsidRPr="00D06B3B">
        <w:rPr>
          <w:rFonts w:ascii="Tahoma" w:hAnsi="Tahoma" w:cs="Tahoma"/>
          <w:sz w:val="20"/>
        </w:rPr>
        <w:t xml:space="preserve"> the building plan</w:t>
      </w:r>
      <w:r w:rsidR="0079426C" w:rsidRPr="00D06B3B">
        <w:rPr>
          <w:rFonts w:ascii="Tahoma" w:hAnsi="Tahoma" w:cs="Tahoma"/>
          <w:sz w:val="20"/>
        </w:rPr>
        <w:t>s</w:t>
      </w:r>
      <w:r w:rsidR="00874D85" w:rsidRPr="00D06B3B">
        <w:rPr>
          <w:rFonts w:ascii="Tahoma" w:hAnsi="Tahoma" w:cs="Tahoma"/>
          <w:sz w:val="20"/>
        </w:rPr>
        <w:t xml:space="preserve"> fee</w:t>
      </w:r>
      <w:r w:rsidR="0079426C" w:rsidRPr="00D06B3B">
        <w:rPr>
          <w:rFonts w:ascii="Tahoma" w:hAnsi="Tahoma" w:cs="Tahoma"/>
          <w:sz w:val="20"/>
        </w:rPr>
        <w:t>s</w:t>
      </w:r>
      <w:r w:rsidR="00874D85" w:rsidRPr="00D06B3B">
        <w:rPr>
          <w:rFonts w:ascii="Tahoma" w:hAnsi="Tahoma" w:cs="Tahoma"/>
          <w:sz w:val="20"/>
        </w:rPr>
        <w:t xml:space="preserve"> </w:t>
      </w:r>
      <w:r w:rsidRPr="00D06B3B">
        <w:rPr>
          <w:rFonts w:ascii="Tahoma" w:hAnsi="Tahoma" w:cs="Tahoma"/>
          <w:sz w:val="20"/>
        </w:rPr>
        <w:t xml:space="preserve">upon conviction under </w:t>
      </w:r>
      <w:r w:rsidR="00874D85" w:rsidRPr="00D06B3B">
        <w:rPr>
          <w:rFonts w:ascii="Tahoma" w:hAnsi="Tahoma" w:cs="Tahoma"/>
          <w:sz w:val="20"/>
        </w:rPr>
        <w:t>U</w:t>
      </w:r>
      <w:r w:rsidRPr="00D06B3B">
        <w:rPr>
          <w:rFonts w:ascii="Tahoma" w:hAnsi="Tahoma" w:cs="Tahoma"/>
          <w:sz w:val="20"/>
        </w:rPr>
        <w:t>niform by Law</w:t>
      </w:r>
      <w:r w:rsidR="00874D85" w:rsidRPr="00D06B3B">
        <w:rPr>
          <w:rFonts w:ascii="Tahoma" w:hAnsi="Tahoma" w:cs="Tahoma"/>
          <w:sz w:val="20"/>
        </w:rPr>
        <w:t xml:space="preserve"> 1</w:t>
      </w:r>
      <w:r w:rsidR="00874D85" w:rsidRPr="00D06B3B">
        <w:rPr>
          <w:rFonts w:ascii="Tahoma" w:hAnsi="Tahoma" w:cs="Tahoma"/>
          <w:sz w:val="20"/>
          <w:vertAlign w:val="superscript"/>
        </w:rPr>
        <w:t>st</w:t>
      </w:r>
      <w:r w:rsidR="00874D85" w:rsidRPr="00D06B3B">
        <w:rPr>
          <w:rFonts w:ascii="Tahoma" w:hAnsi="Tahoma" w:cs="Tahoma"/>
          <w:sz w:val="20"/>
        </w:rPr>
        <w:t xml:space="preserve"> Schedule, Clause 17</w:t>
      </w:r>
      <w:r w:rsidR="0079426C" w:rsidRPr="00D06B3B">
        <w:rPr>
          <w:rFonts w:ascii="Tahoma" w:hAnsi="Tahoma" w:cs="Tahoma"/>
          <w:sz w:val="20"/>
        </w:rPr>
        <w:t>.</w:t>
      </w:r>
    </w:p>
    <w:p w:rsidR="0079426C" w:rsidRPr="00D06B3B" w:rsidRDefault="0079426C" w:rsidP="0079426C">
      <w:pPr>
        <w:pStyle w:val="BodyText"/>
        <w:pBdr>
          <w:top w:val="none" w:sz="0" w:space="0" w:color="auto"/>
        </w:pBdr>
        <w:tabs>
          <w:tab w:val="clear" w:pos="720"/>
          <w:tab w:val="clear" w:pos="1340"/>
        </w:tabs>
        <w:ind w:left="425" w:right="675"/>
        <w:jc w:val="both"/>
        <w:rPr>
          <w:rFonts w:ascii="Tahoma" w:hAnsi="Tahoma" w:cs="Tahoma"/>
          <w:sz w:val="20"/>
        </w:rPr>
      </w:pPr>
    </w:p>
    <w:p w:rsidR="00874D85" w:rsidRPr="00D06B3B" w:rsidRDefault="000D35BC" w:rsidP="0079426C">
      <w:pPr>
        <w:pStyle w:val="BodyText"/>
        <w:numPr>
          <w:ilvl w:val="0"/>
          <w:numId w:val="24"/>
        </w:numPr>
        <w:pBdr>
          <w:top w:val="none" w:sz="0" w:space="0" w:color="auto"/>
        </w:pBdr>
        <w:tabs>
          <w:tab w:val="clear" w:pos="720"/>
          <w:tab w:val="clear" w:pos="1340"/>
        </w:tabs>
        <w:ind w:left="425" w:right="675" w:hanging="425"/>
        <w:jc w:val="both"/>
        <w:rPr>
          <w:rFonts w:ascii="Tahoma" w:hAnsi="Tahoma" w:cs="Tahoma"/>
          <w:sz w:val="20"/>
        </w:rPr>
      </w:pPr>
      <w:proofErr w:type="spellStart"/>
      <w:r w:rsidRPr="00D06B3B">
        <w:rPr>
          <w:rFonts w:ascii="Tahoma" w:hAnsi="Tahoma" w:cs="Tahoma"/>
          <w:sz w:val="20"/>
        </w:rPr>
        <w:t>M</w:t>
      </w:r>
      <w:r w:rsidR="00086716" w:rsidRPr="00D06B3B">
        <w:rPr>
          <w:rFonts w:ascii="Tahoma" w:hAnsi="Tahoma" w:cs="Tahoma"/>
          <w:sz w:val="20"/>
        </w:rPr>
        <w:t>ajlis</w:t>
      </w:r>
      <w:proofErr w:type="spellEnd"/>
      <w:r w:rsidR="00086716" w:rsidRPr="00D06B3B">
        <w:rPr>
          <w:rFonts w:ascii="Tahoma" w:hAnsi="Tahoma" w:cs="Tahoma"/>
          <w:sz w:val="20"/>
        </w:rPr>
        <w:t xml:space="preserve"> </w:t>
      </w:r>
      <w:proofErr w:type="spellStart"/>
      <w:r w:rsidRPr="00D06B3B">
        <w:rPr>
          <w:rFonts w:ascii="Tahoma" w:hAnsi="Tahoma" w:cs="Tahoma"/>
          <w:sz w:val="20"/>
        </w:rPr>
        <w:t>P</w:t>
      </w:r>
      <w:r w:rsidR="00086716" w:rsidRPr="00D06B3B">
        <w:rPr>
          <w:rFonts w:ascii="Tahoma" w:hAnsi="Tahoma" w:cs="Tahoma"/>
          <w:sz w:val="20"/>
        </w:rPr>
        <w:t>erbandaran</w:t>
      </w:r>
      <w:proofErr w:type="spellEnd"/>
      <w:r w:rsidR="00086716" w:rsidRPr="00D06B3B">
        <w:rPr>
          <w:rFonts w:ascii="Tahoma" w:hAnsi="Tahoma" w:cs="Tahoma"/>
          <w:sz w:val="20"/>
        </w:rPr>
        <w:t xml:space="preserve"> </w:t>
      </w:r>
      <w:proofErr w:type="spellStart"/>
      <w:r w:rsidRPr="00D06B3B">
        <w:rPr>
          <w:rFonts w:ascii="Tahoma" w:hAnsi="Tahoma" w:cs="Tahoma"/>
          <w:sz w:val="20"/>
        </w:rPr>
        <w:t>S</w:t>
      </w:r>
      <w:r w:rsidR="00086716" w:rsidRPr="00D06B3B">
        <w:rPr>
          <w:rFonts w:ascii="Tahoma" w:hAnsi="Tahoma" w:cs="Tahoma"/>
          <w:sz w:val="20"/>
        </w:rPr>
        <w:t>eberang</w:t>
      </w:r>
      <w:proofErr w:type="spellEnd"/>
      <w:r w:rsidR="00086716" w:rsidRPr="00D06B3B">
        <w:rPr>
          <w:rFonts w:ascii="Tahoma" w:hAnsi="Tahoma" w:cs="Tahoma"/>
          <w:sz w:val="20"/>
        </w:rPr>
        <w:t xml:space="preserve"> </w:t>
      </w:r>
      <w:proofErr w:type="spellStart"/>
      <w:r w:rsidRPr="00D06B3B">
        <w:rPr>
          <w:rFonts w:ascii="Tahoma" w:hAnsi="Tahoma" w:cs="Tahoma"/>
          <w:sz w:val="20"/>
        </w:rPr>
        <w:t>P</w:t>
      </w:r>
      <w:r w:rsidR="00086716" w:rsidRPr="00D06B3B">
        <w:rPr>
          <w:rFonts w:ascii="Tahoma" w:hAnsi="Tahoma" w:cs="Tahoma"/>
          <w:sz w:val="20"/>
        </w:rPr>
        <w:t>erai</w:t>
      </w:r>
      <w:proofErr w:type="spellEnd"/>
      <w:r w:rsidR="00874D85" w:rsidRPr="00D06B3B">
        <w:rPr>
          <w:rFonts w:ascii="Tahoma" w:hAnsi="Tahoma" w:cs="Tahoma"/>
          <w:sz w:val="20"/>
        </w:rPr>
        <w:t xml:space="preserve"> may issue </w:t>
      </w:r>
      <w:r w:rsidRPr="00D06B3B">
        <w:rPr>
          <w:rFonts w:ascii="Tahoma" w:hAnsi="Tahoma" w:cs="Tahoma"/>
          <w:sz w:val="20"/>
        </w:rPr>
        <w:t xml:space="preserve">an </w:t>
      </w:r>
      <w:r w:rsidR="006947E7" w:rsidRPr="00D06B3B">
        <w:rPr>
          <w:rFonts w:ascii="Tahoma" w:hAnsi="Tahoma" w:cs="Tahoma"/>
          <w:sz w:val="20"/>
        </w:rPr>
        <w:t>O</w:t>
      </w:r>
      <w:r w:rsidR="00874D85" w:rsidRPr="00D06B3B">
        <w:rPr>
          <w:rFonts w:ascii="Tahoma" w:hAnsi="Tahoma" w:cs="Tahoma"/>
          <w:sz w:val="20"/>
        </w:rPr>
        <w:t>rder of stop work for</w:t>
      </w:r>
      <w:r w:rsidR="0079426C" w:rsidRPr="00D06B3B">
        <w:rPr>
          <w:rFonts w:ascii="Tahoma" w:hAnsi="Tahoma" w:cs="Tahoma"/>
          <w:sz w:val="20"/>
        </w:rPr>
        <w:t xml:space="preserve"> </w:t>
      </w:r>
      <w:r w:rsidR="00874D85" w:rsidRPr="00D06B3B">
        <w:rPr>
          <w:rFonts w:ascii="Tahoma" w:hAnsi="Tahoma" w:cs="Tahoma"/>
          <w:sz w:val="20"/>
        </w:rPr>
        <w:t xml:space="preserve">construction on </w:t>
      </w:r>
      <w:r w:rsidR="0079426C" w:rsidRPr="00D06B3B">
        <w:rPr>
          <w:rFonts w:ascii="Tahoma" w:hAnsi="Tahoma" w:cs="Tahoma"/>
          <w:sz w:val="20"/>
        </w:rPr>
        <w:t xml:space="preserve">site </w:t>
      </w:r>
      <w:r w:rsidR="00874D85" w:rsidRPr="00D06B3B">
        <w:rPr>
          <w:rFonts w:ascii="Tahoma" w:hAnsi="Tahoma" w:cs="Tahoma"/>
          <w:sz w:val="20"/>
        </w:rPr>
        <w:t>in due course.</w:t>
      </w:r>
    </w:p>
    <w:p w:rsidR="0079426C" w:rsidRPr="00D06B3B" w:rsidRDefault="0079426C" w:rsidP="0079426C">
      <w:pPr>
        <w:pStyle w:val="BodyText"/>
        <w:pBdr>
          <w:top w:val="none" w:sz="0" w:space="0" w:color="auto"/>
        </w:pBdr>
        <w:tabs>
          <w:tab w:val="left" w:pos="1440"/>
          <w:tab w:val="left" w:pos="2160"/>
        </w:tabs>
        <w:ind w:right="677"/>
        <w:rPr>
          <w:rFonts w:ascii="Tahoma" w:hAnsi="Tahoma" w:cs="Tahoma"/>
          <w:sz w:val="20"/>
        </w:rPr>
      </w:pPr>
    </w:p>
    <w:p w:rsidR="00874D85" w:rsidRPr="00D06B3B" w:rsidRDefault="00874D85" w:rsidP="0079426C">
      <w:pPr>
        <w:pStyle w:val="BodyText"/>
        <w:pBdr>
          <w:top w:val="none" w:sz="0" w:space="0" w:color="auto"/>
        </w:pBdr>
        <w:tabs>
          <w:tab w:val="left" w:pos="1440"/>
          <w:tab w:val="left" w:pos="2160"/>
        </w:tabs>
        <w:ind w:right="677"/>
        <w:rPr>
          <w:rFonts w:ascii="Tahoma" w:hAnsi="Tahoma" w:cs="Tahoma"/>
          <w:sz w:val="20"/>
        </w:rPr>
      </w:pPr>
      <w:r w:rsidRPr="00D06B3B">
        <w:rPr>
          <w:rFonts w:ascii="Tahoma" w:hAnsi="Tahoma" w:cs="Tahoma"/>
          <w:sz w:val="20"/>
        </w:rPr>
        <w:t>As such, we urge you to consider the above in implementing the construction program of this project to ensure adherence to the statutory requirements.</w:t>
      </w:r>
      <w:r w:rsidR="006947E7" w:rsidRPr="00D06B3B">
        <w:rPr>
          <w:rFonts w:ascii="Tahoma" w:hAnsi="Tahoma" w:cs="Tahoma"/>
          <w:sz w:val="20"/>
        </w:rPr>
        <w:t xml:space="preserve"> </w:t>
      </w:r>
    </w:p>
    <w:p w:rsidR="00874D85" w:rsidRPr="00D06B3B" w:rsidRDefault="00874D85" w:rsidP="0079426C">
      <w:pPr>
        <w:jc w:val="both"/>
        <w:rPr>
          <w:rFonts w:ascii="Tahoma" w:hAnsi="Tahoma" w:cs="Tahoma"/>
          <w:sz w:val="20"/>
        </w:rPr>
      </w:pPr>
    </w:p>
    <w:p w:rsidR="006E331A" w:rsidRPr="00D06B3B" w:rsidRDefault="006E331A" w:rsidP="0079426C">
      <w:pPr>
        <w:ind w:right="238"/>
        <w:rPr>
          <w:rFonts w:ascii="Tahoma" w:hAnsi="Tahoma" w:cs="Tahoma"/>
          <w:bCs/>
          <w:sz w:val="20"/>
        </w:rPr>
      </w:pPr>
      <w:r w:rsidRPr="00D06B3B">
        <w:rPr>
          <w:rFonts w:ascii="Tahoma" w:hAnsi="Tahoma" w:cs="Tahoma"/>
          <w:bCs/>
          <w:sz w:val="20"/>
        </w:rPr>
        <w:t xml:space="preserve">Should there be any queries, our office will be available to discuss on the matter at your convenience. </w:t>
      </w:r>
    </w:p>
    <w:p w:rsidR="00CE49E5" w:rsidRPr="00D06B3B" w:rsidRDefault="00CE49E5" w:rsidP="0079426C">
      <w:pPr>
        <w:ind w:right="47"/>
        <w:jc w:val="both"/>
        <w:rPr>
          <w:rFonts w:ascii="Tahoma" w:hAnsi="Tahoma" w:cs="Tahoma"/>
          <w:sz w:val="20"/>
        </w:rPr>
      </w:pPr>
    </w:p>
    <w:p w:rsidR="00CE49E5" w:rsidRPr="00D06B3B" w:rsidRDefault="00CE49E5" w:rsidP="0079426C">
      <w:pPr>
        <w:pStyle w:val="BodyText2"/>
        <w:ind w:right="47"/>
        <w:rPr>
          <w:rFonts w:ascii="Tahoma" w:hAnsi="Tahoma" w:cs="Tahoma"/>
          <w:b w:val="0"/>
          <w:sz w:val="20"/>
          <w:szCs w:val="20"/>
        </w:rPr>
      </w:pPr>
      <w:r w:rsidRPr="00D06B3B">
        <w:rPr>
          <w:rFonts w:ascii="Tahoma" w:hAnsi="Tahoma" w:cs="Tahoma"/>
          <w:b w:val="0"/>
          <w:sz w:val="20"/>
          <w:szCs w:val="20"/>
        </w:rPr>
        <w:t>Thank you.</w:t>
      </w:r>
    </w:p>
    <w:p w:rsidR="00CE49E5" w:rsidRPr="00D06B3B" w:rsidRDefault="00CE49E5" w:rsidP="0079426C">
      <w:pPr>
        <w:ind w:right="812"/>
        <w:jc w:val="both"/>
        <w:rPr>
          <w:rFonts w:ascii="Tahoma" w:hAnsi="Tahoma" w:cs="Tahoma"/>
          <w:sz w:val="20"/>
        </w:rPr>
      </w:pPr>
    </w:p>
    <w:p w:rsidR="006E331A" w:rsidRPr="00D06B3B" w:rsidRDefault="006E331A" w:rsidP="00CE49E5">
      <w:pPr>
        <w:ind w:right="812"/>
        <w:jc w:val="both"/>
        <w:rPr>
          <w:rFonts w:ascii="Tahoma" w:hAnsi="Tahoma" w:cs="Tahoma"/>
          <w:sz w:val="20"/>
        </w:rPr>
      </w:pPr>
    </w:p>
    <w:p w:rsidR="00CE49E5" w:rsidRPr="00D06B3B" w:rsidRDefault="00CE49E5" w:rsidP="00CE49E5">
      <w:pPr>
        <w:ind w:right="812"/>
        <w:jc w:val="both"/>
        <w:rPr>
          <w:rFonts w:ascii="Tahoma" w:hAnsi="Tahoma" w:cs="Tahoma"/>
          <w:sz w:val="20"/>
        </w:rPr>
      </w:pPr>
      <w:r w:rsidRPr="00D06B3B">
        <w:rPr>
          <w:rFonts w:ascii="Tahoma" w:hAnsi="Tahoma" w:cs="Tahoma"/>
          <w:sz w:val="20"/>
        </w:rPr>
        <w:t>Yours faithfully</w:t>
      </w:r>
    </w:p>
    <w:p w:rsidR="00391EB7" w:rsidRPr="00D06B3B" w:rsidRDefault="00391EB7" w:rsidP="005C48C0">
      <w:pPr>
        <w:spacing w:line="276" w:lineRule="auto"/>
        <w:rPr>
          <w:rFonts w:ascii="Tahoma" w:hAnsi="Tahoma" w:cs="Tahoma"/>
          <w:sz w:val="20"/>
        </w:rPr>
      </w:pPr>
      <w:bookmarkStart w:id="0" w:name="_GoBack"/>
      <w:bookmarkEnd w:id="0"/>
    </w:p>
    <w:p w:rsidR="006947E7" w:rsidRPr="00D06B3B" w:rsidRDefault="006947E7" w:rsidP="005C48C0">
      <w:pPr>
        <w:spacing w:line="276" w:lineRule="auto"/>
        <w:rPr>
          <w:rFonts w:ascii="Tahoma" w:hAnsi="Tahoma" w:cs="Tahoma"/>
          <w:sz w:val="20"/>
        </w:rPr>
      </w:pPr>
    </w:p>
    <w:p w:rsidR="00FA6BE3" w:rsidRPr="006449D4" w:rsidRDefault="005C48C0" w:rsidP="005C48C0">
      <w:pPr>
        <w:spacing w:line="276" w:lineRule="auto"/>
        <w:rPr>
          <w:rFonts w:ascii="Arial" w:hAnsi="Arial" w:cs="Arial"/>
          <w:sz w:val="22"/>
          <w:szCs w:val="24"/>
        </w:rPr>
      </w:pPr>
      <w:r w:rsidRPr="006449D4">
        <w:rPr>
          <w:rFonts w:ascii="Arial" w:hAnsi="Arial" w:cs="Arial"/>
          <w:sz w:val="22"/>
          <w:szCs w:val="24"/>
        </w:rPr>
        <w:t>............................…………</w:t>
      </w:r>
      <w:r w:rsidRPr="006449D4">
        <w:rPr>
          <w:rFonts w:ascii="Arial" w:hAnsi="Arial" w:cs="Arial"/>
          <w:sz w:val="22"/>
          <w:szCs w:val="24"/>
        </w:rPr>
        <w:tab/>
      </w:r>
      <w:r w:rsidRPr="006449D4">
        <w:rPr>
          <w:rFonts w:ascii="Arial" w:hAnsi="Arial" w:cs="Arial"/>
          <w:sz w:val="22"/>
          <w:szCs w:val="24"/>
        </w:rPr>
        <w:tab/>
      </w:r>
      <w:r w:rsidRPr="006449D4">
        <w:rPr>
          <w:rFonts w:ascii="Arial" w:hAnsi="Arial" w:cs="Arial"/>
          <w:sz w:val="22"/>
          <w:szCs w:val="24"/>
        </w:rPr>
        <w:tab/>
      </w:r>
      <w:r w:rsidRPr="006449D4">
        <w:rPr>
          <w:rFonts w:ascii="Arial" w:hAnsi="Arial" w:cs="Arial"/>
          <w:sz w:val="22"/>
          <w:szCs w:val="24"/>
        </w:rPr>
        <w:tab/>
      </w:r>
      <w:r w:rsidRPr="006449D4">
        <w:rPr>
          <w:rFonts w:ascii="Arial" w:hAnsi="Arial" w:cs="Arial"/>
          <w:sz w:val="22"/>
          <w:szCs w:val="24"/>
        </w:rPr>
        <w:tab/>
      </w:r>
      <w:r w:rsidRPr="006449D4">
        <w:rPr>
          <w:rFonts w:ascii="Arial" w:hAnsi="Arial" w:cs="Arial"/>
          <w:sz w:val="22"/>
          <w:szCs w:val="24"/>
        </w:rPr>
        <w:tab/>
      </w:r>
    </w:p>
    <w:p w:rsidR="00FA6BE3" w:rsidRPr="006449D4" w:rsidRDefault="004455F7" w:rsidP="005C48C0">
      <w:pPr>
        <w:pStyle w:val="Heading6"/>
        <w:tabs>
          <w:tab w:val="left" w:pos="6748"/>
        </w:tabs>
        <w:spacing w:line="276" w:lineRule="auto"/>
        <w:rPr>
          <w:sz w:val="22"/>
          <w:szCs w:val="24"/>
        </w:rPr>
      </w:pPr>
      <w:proofErr w:type="spellStart"/>
      <w:r w:rsidRPr="006449D4">
        <w:rPr>
          <w:sz w:val="22"/>
          <w:szCs w:val="24"/>
        </w:rPr>
        <w:t>Ar</w:t>
      </w:r>
      <w:proofErr w:type="spellEnd"/>
      <w:r w:rsidRPr="006449D4">
        <w:rPr>
          <w:sz w:val="22"/>
          <w:szCs w:val="24"/>
        </w:rPr>
        <w:t xml:space="preserve"> Tan Ching </w:t>
      </w:r>
      <w:proofErr w:type="spellStart"/>
      <w:r w:rsidRPr="006449D4">
        <w:rPr>
          <w:sz w:val="22"/>
          <w:szCs w:val="24"/>
        </w:rPr>
        <w:t>Kee</w:t>
      </w:r>
      <w:proofErr w:type="spellEnd"/>
      <w:r w:rsidR="005C48C0" w:rsidRPr="006449D4">
        <w:rPr>
          <w:sz w:val="22"/>
          <w:szCs w:val="24"/>
        </w:rPr>
        <w:tab/>
      </w:r>
    </w:p>
    <w:p w:rsidR="000C785E" w:rsidRDefault="000C785E" w:rsidP="006E331A">
      <w:pPr>
        <w:rPr>
          <w:rFonts w:ascii="Arial" w:hAnsi="Arial" w:cs="Arial"/>
          <w:color w:val="FF0000"/>
          <w:sz w:val="16"/>
        </w:rPr>
      </w:pPr>
    </w:p>
    <w:p w:rsidR="00FA6BE3" w:rsidRPr="000C785E" w:rsidRDefault="006E331A" w:rsidP="000C785E">
      <w:pPr>
        <w:rPr>
          <w:rFonts w:ascii="Arial" w:hAnsi="Arial" w:cs="Arial"/>
          <w:sz w:val="22"/>
          <w:szCs w:val="24"/>
        </w:rPr>
      </w:pPr>
      <w:r w:rsidRPr="000C785E">
        <w:rPr>
          <w:rFonts w:ascii="Arial" w:hAnsi="Arial" w:cs="Arial"/>
          <w:sz w:val="16"/>
        </w:rPr>
        <w:t>cc</w:t>
      </w:r>
      <w:r w:rsidRPr="000C785E">
        <w:rPr>
          <w:rFonts w:ascii="Arial" w:hAnsi="Arial" w:cs="Arial"/>
          <w:sz w:val="16"/>
        </w:rPr>
        <w:tab/>
      </w:r>
      <w:r w:rsidRPr="000C785E">
        <w:rPr>
          <w:rFonts w:ascii="Arial" w:hAnsi="Arial" w:cs="Arial"/>
          <w:sz w:val="16"/>
        </w:rPr>
        <w:tab/>
        <w:t xml:space="preserve">- </w:t>
      </w:r>
      <w:proofErr w:type="spellStart"/>
      <w:r w:rsidR="000C785E" w:rsidRPr="000C785E">
        <w:rPr>
          <w:rFonts w:ascii="Arial" w:hAnsi="Arial" w:cs="Arial"/>
          <w:sz w:val="16"/>
        </w:rPr>
        <w:t>Perunding</w:t>
      </w:r>
      <w:proofErr w:type="spellEnd"/>
      <w:r w:rsidR="000C785E" w:rsidRPr="000C785E">
        <w:rPr>
          <w:rFonts w:ascii="Arial" w:hAnsi="Arial" w:cs="Arial"/>
          <w:sz w:val="16"/>
        </w:rPr>
        <w:t xml:space="preserve"> </w:t>
      </w:r>
      <w:proofErr w:type="spellStart"/>
      <w:r w:rsidR="000C785E" w:rsidRPr="000C785E">
        <w:rPr>
          <w:rFonts w:ascii="Arial" w:hAnsi="Arial" w:cs="Arial"/>
          <w:sz w:val="16"/>
        </w:rPr>
        <w:t>Kelana</w:t>
      </w:r>
      <w:proofErr w:type="spellEnd"/>
      <w:r w:rsidRPr="000C785E">
        <w:rPr>
          <w:rFonts w:ascii="Arial" w:hAnsi="Arial" w:cs="Arial"/>
          <w:sz w:val="16"/>
        </w:rPr>
        <w:tab/>
      </w:r>
      <w:r w:rsidRPr="000C785E">
        <w:rPr>
          <w:rFonts w:ascii="Arial" w:hAnsi="Arial" w:cs="Arial"/>
          <w:sz w:val="16"/>
        </w:rPr>
        <w:tab/>
      </w:r>
      <w:r w:rsidRPr="000C785E">
        <w:rPr>
          <w:rFonts w:ascii="Arial" w:hAnsi="Arial" w:cs="Arial"/>
          <w:sz w:val="16"/>
        </w:rPr>
        <w:tab/>
      </w:r>
      <w:r w:rsidRPr="000C785E">
        <w:rPr>
          <w:rFonts w:ascii="Arial" w:hAnsi="Arial" w:cs="Arial"/>
          <w:sz w:val="16"/>
        </w:rPr>
        <w:tab/>
      </w:r>
      <w:r w:rsidRPr="000C785E">
        <w:rPr>
          <w:rFonts w:ascii="Arial" w:hAnsi="Arial" w:cs="Arial"/>
          <w:sz w:val="16"/>
        </w:rPr>
        <w:tab/>
      </w:r>
      <w:r w:rsidRPr="000C785E">
        <w:rPr>
          <w:rFonts w:ascii="Arial" w:hAnsi="Arial" w:cs="Arial"/>
          <w:sz w:val="16"/>
        </w:rPr>
        <w:tab/>
      </w:r>
      <w:r w:rsidRPr="000C785E">
        <w:rPr>
          <w:rFonts w:ascii="Arial" w:hAnsi="Arial" w:cs="Arial"/>
          <w:sz w:val="16"/>
        </w:rPr>
        <w:tab/>
        <w:t>Fax: 04-42</w:t>
      </w:r>
      <w:r w:rsidR="000C785E" w:rsidRPr="000C785E">
        <w:rPr>
          <w:rFonts w:ascii="Arial" w:hAnsi="Arial" w:cs="Arial"/>
          <w:sz w:val="16"/>
        </w:rPr>
        <w:t>44 323</w:t>
      </w:r>
    </w:p>
    <w:sectPr w:rsidR="00FA6BE3" w:rsidRPr="000C785E">
      <w:pgSz w:w="11880" w:h="16820"/>
      <w:pgMar w:top="2070" w:right="851" w:bottom="72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BAF"/>
    <w:multiLevelType w:val="hybridMultilevel"/>
    <w:tmpl w:val="6D2A4872"/>
    <w:lvl w:ilvl="0" w:tplc="7FD6DC6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4C7396"/>
    <w:multiLevelType w:val="hybridMultilevel"/>
    <w:tmpl w:val="96EC64E0"/>
    <w:lvl w:ilvl="0" w:tplc="EC4A5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81"/>
    <w:multiLevelType w:val="hybridMultilevel"/>
    <w:tmpl w:val="E6A870E6"/>
    <w:lvl w:ilvl="0" w:tplc="A6ACAC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C015B"/>
    <w:multiLevelType w:val="hybridMultilevel"/>
    <w:tmpl w:val="CF28C78A"/>
    <w:lvl w:ilvl="0" w:tplc="52389D3E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DB0CE2"/>
    <w:multiLevelType w:val="hybridMultilevel"/>
    <w:tmpl w:val="D87A4456"/>
    <w:lvl w:ilvl="0" w:tplc="5434CB46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2BE3ADE"/>
    <w:multiLevelType w:val="hybridMultilevel"/>
    <w:tmpl w:val="E16A537C"/>
    <w:lvl w:ilvl="0" w:tplc="C89C8626">
      <w:start w:val="1"/>
      <w:numFmt w:val="decimal"/>
      <w:lvlText w:val="%1.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1D76D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5F33946"/>
    <w:multiLevelType w:val="hybridMultilevel"/>
    <w:tmpl w:val="A18C0386"/>
    <w:lvl w:ilvl="0" w:tplc="87228E18">
      <w:start w:val="10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1A6835C3"/>
    <w:multiLevelType w:val="hybridMultilevel"/>
    <w:tmpl w:val="FC5859B6"/>
    <w:lvl w:ilvl="0" w:tplc="A2F082D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C80550"/>
    <w:multiLevelType w:val="hybridMultilevel"/>
    <w:tmpl w:val="201640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A81BCC"/>
    <w:multiLevelType w:val="hybridMultilevel"/>
    <w:tmpl w:val="3520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F3BD1"/>
    <w:multiLevelType w:val="hybridMultilevel"/>
    <w:tmpl w:val="58B0B202"/>
    <w:lvl w:ilvl="0" w:tplc="A50410CA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8C75F10"/>
    <w:multiLevelType w:val="hybridMultilevel"/>
    <w:tmpl w:val="18CCBAC0"/>
    <w:lvl w:ilvl="0" w:tplc="3E6ACE8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9B1056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9F1709"/>
    <w:multiLevelType w:val="singleLevel"/>
    <w:tmpl w:val="E1B2E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44193AF0"/>
    <w:multiLevelType w:val="hybridMultilevel"/>
    <w:tmpl w:val="7E1C702C"/>
    <w:lvl w:ilvl="0" w:tplc="1B8E9FE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BAF0EC9"/>
    <w:multiLevelType w:val="hybridMultilevel"/>
    <w:tmpl w:val="7F009AE4"/>
    <w:lvl w:ilvl="0" w:tplc="C86C4AA2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ED726EF"/>
    <w:multiLevelType w:val="hybridMultilevel"/>
    <w:tmpl w:val="0E7CFD4A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7708BE"/>
    <w:multiLevelType w:val="hybridMultilevel"/>
    <w:tmpl w:val="648E1DFE"/>
    <w:lvl w:ilvl="0" w:tplc="39ECA2EA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C4E485A"/>
    <w:multiLevelType w:val="hybridMultilevel"/>
    <w:tmpl w:val="D540A3C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07F89"/>
    <w:multiLevelType w:val="hybridMultilevel"/>
    <w:tmpl w:val="629E9C92"/>
    <w:lvl w:ilvl="0" w:tplc="05CA9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4A1216"/>
    <w:multiLevelType w:val="hybridMultilevel"/>
    <w:tmpl w:val="B26A01EA"/>
    <w:lvl w:ilvl="0" w:tplc="61B82ED2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799D3F83"/>
    <w:multiLevelType w:val="hybridMultilevel"/>
    <w:tmpl w:val="9586AE8A"/>
    <w:lvl w:ilvl="0" w:tplc="C0981C5E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5"/>
  </w:num>
  <w:num w:numId="5">
    <w:abstractNumId w:val="18"/>
  </w:num>
  <w:num w:numId="6">
    <w:abstractNumId w:val="0"/>
  </w:num>
  <w:num w:numId="7">
    <w:abstractNumId w:val="8"/>
  </w:num>
  <w:num w:numId="8">
    <w:abstractNumId w:val="2"/>
  </w:num>
  <w:num w:numId="9">
    <w:abstractNumId w:val="16"/>
  </w:num>
  <w:num w:numId="10">
    <w:abstractNumId w:val="4"/>
  </w:num>
  <w:num w:numId="11">
    <w:abstractNumId w:val="22"/>
  </w:num>
  <w:num w:numId="12">
    <w:abstractNumId w:val="12"/>
  </w:num>
  <w:num w:numId="13">
    <w:abstractNumId w:val="11"/>
  </w:num>
  <w:num w:numId="14">
    <w:abstractNumId w:val="21"/>
  </w:num>
  <w:num w:numId="15">
    <w:abstractNumId w:val="9"/>
  </w:num>
  <w:num w:numId="16">
    <w:abstractNumId w:val="7"/>
  </w:num>
  <w:num w:numId="17">
    <w:abstractNumId w:val="20"/>
  </w:num>
  <w:num w:numId="18">
    <w:abstractNumId w:val="1"/>
  </w:num>
  <w:num w:numId="19">
    <w:abstractNumId w:val="1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17"/>
    <w:rsid w:val="00032012"/>
    <w:rsid w:val="000322C7"/>
    <w:rsid w:val="00040CA1"/>
    <w:rsid w:val="00055996"/>
    <w:rsid w:val="00086716"/>
    <w:rsid w:val="000B14C1"/>
    <w:rsid w:val="000C785E"/>
    <w:rsid w:val="000D35BC"/>
    <w:rsid w:val="00184519"/>
    <w:rsid w:val="001C07E1"/>
    <w:rsid w:val="001E13DA"/>
    <w:rsid w:val="00211E38"/>
    <w:rsid w:val="0024760E"/>
    <w:rsid w:val="0027303D"/>
    <w:rsid w:val="00391EB7"/>
    <w:rsid w:val="003D7C44"/>
    <w:rsid w:val="00441F1B"/>
    <w:rsid w:val="004455F7"/>
    <w:rsid w:val="004E348E"/>
    <w:rsid w:val="004F2A53"/>
    <w:rsid w:val="005C48C0"/>
    <w:rsid w:val="006134D5"/>
    <w:rsid w:val="006208F8"/>
    <w:rsid w:val="006449D4"/>
    <w:rsid w:val="006947E7"/>
    <w:rsid w:val="006E331A"/>
    <w:rsid w:val="00725BEA"/>
    <w:rsid w:val="0079426C"/>
    <w:rsid w:val="007953EE"/>
    <w:rsid w:val="007C1B1B"/>
    <w:rsid w:val="00874D85"/>
    <w:rsid w:val="008A3B01"/>
    <w:rsid w:val="009E33F7"/>
    <w:rsid w:val="00BA31FC"/>
    <w:rsid w:val="00BB0595"/>
    <w:rsid w:val="00C3748D"/>
    <w:rsid w:val="00CC3B43"/>
    <w:rsid w:val="00CE49E5"/>
    <w:rsid w:val="00D06B3B"/>
    <w:rsid w:val="00D82F92"/>
    <w:rsid w:val="00DB705B"/>
    <w:rsid w:val="00E112CB"/>
    <w:rsid w:val="00E156E4"/>
    <w:rsid w:val="00E53217"/>
    <w:rsid w:val="00E57DB4"/>
    <w:rsid w:val="00E87514"/>
    <w:rsid w:val="00EC3535"/>
    <w:rsid w:val="00EE208D"/>
    <w:rsid w:val="00F74CBE"/>
    <w:rsid w:val="00F7621F"/>
    <w:rsid w:val="00FA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55224-97DC-47DA-A73F-ECCAFE94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980"/>
        <w:tab w:val="left" w:pos="1340"/>
      </w:tabs>
      <w:ind w:right="552"/>
      <w:outlineLvl w:val="0"/>
    </w:pPr>
    <w:rPr>
      <w:rFonts w:ascii="Helvetica" w:hAnsi="Helvetica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540"/>
        <w:tab w:val="left" w:pos="3240"/>
        <w:tab w:val="left" w:pos="3600"/>
      </w:tabs>
      <w:ind w:right="736"/>
      <w:jc w:val="both"/>
      <w:outlineLvl w:val="1"/>
    </w:pPr>
    <w:rPr>
      <w:rFonts w:ascii="Helvetica" w:hAnsi="Helvetica"/>
      <w:i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340"/>
      </w:tabs>
      <w:ind w:right="736"/>
      <w:jc w:val="both"/>
      <w:outlineLvl w:val="2"/>
    </w:pPr>
    <w:rPr>
      <w:rFonts w:ascii="Helvetica" w:hAnsi="Helvetica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340"/>
      </w:tabs>
      <w:ind w:right="736"/>
      <w:jc w:val="both"/>
      <w:outlineLvl w:val="3"/>
    </w:pPr>
    <w:rPr>
      <w:rFonts w:ascii="Helvetica" w:hAnsi="Helvetica"/>
      <w:b/>
      <w:bCs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340"/>
      </w:tabs>
      <w:ind w:right="736"/>
      <w:jc w:val="both"/>
      <w:outlineLvl w:val="4"/>
    </w:pPr>
    <w:rPr>
      <w:rFonts w:ascii="Helvetica" w:hAnsi="Helvetica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 w:cs="Arial"/>
      <w:b/>
      <w:bCs/>
      <w:sz w:val="28"/>
      <w:szCs w:val="24"/>
    </w:rPr>
  </w:style>
  <w:style w:type="paragraph" w:styleId="BodyText">
    <w:name w:val="Body Text"/>
    <w:basedOn w:val="Normal"/>
    <w:semiHidden/>
    <w:pPr>
      <w:pBdr>
        <w:top w:val="single" w:sz="6" w:space="0" w:color="auto"/>
      </w:pBdr>
      <w:tabs>
        <w:tab w:val="left" w:pos="720"/>
        <w:tab w:val="left" w:pos="1340"/>
      </w:tabs>
      <w:ind w:right="736"/>
    </w:pPr>
    <w:rPr>
      <w:rFonts w:ascii="Arial" w:hAnsi="Arial" w:cs="Arial"/>
    </w:rPr>
  </w:style>
  <w:style w:type="character" w:styleId="Strong">
    <w:name w:val="Strong"/>
    <w:qFormat/>
    <w:rPr>
      <w:b/>
      <w:bCs/>
    </w:rPr>
  </w:style>
  <w:style w:type="paragraph" w:styleId="BodyText3">
    <w:name w:val="Body Text 3"/>
    <w:basedOn w:val="Normal"/>
    <w:link w:val="BodyText3Char"/>
    <w:semiHidden/>
    <w:pPr>
      <w:tabs>
        <w:tab w:val="left" w:pos="720"/>
        <w:tab w:val="left" w:pos="1340"/>
      </w:tabs>
      <w:ind w:right="736"/>
      <w:jc w:val="both"/>
    </w:pPr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Segoe UI" w:hAnsi="Segoe UI"/>
      <w:sz w:val="18"/>
      <w:szCs w:val="18"/>
    </w:rPr>
  </w:style>
  <w:style w:type="character" w:customStyle="1" w:styleId="BalloonTextChar">
    <w:name w:val="Balloon Text Char"/>
    <w:semiHidden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EE208D"/>
    <w:pPr>
      <w:suppressAutoHyphens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zh-CN"/>
    </w:rPr>
  </w:style>
  <w:style w:type="character" w:customStyle="1" w:styleId="BodyText3Char">
    <w:name w:val="Body Text 3 Char"/>
    <w:link w:val="BodyText3"/>
    <w:semiHidden/>
    <w:rsid w:val="0024760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Kuala Lumpur, 26hb Januari 1999</vt:lpstr>
    </vt:vector>
  </TitlesOfParts>
  <Company>NR Associates Sdn Bhd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Kuala Lumpur, 26hb Januari 1999</dc:title>
  <dc:subject/>
  <dc:creator>.</dc:creator>
  <cp:keywords/>
  <cp:lastModifiedBy>Dell</cp:lastModifiedBy>
  <cp:revision>3</cp:revision>
  <cp:lastPrinted>2016-04-06T07:23:00Z</cp:lastPrinted>
  <dcterms:created xsi:type="dcterms:W3CDTF">2016-08-06T14:12:00Z</dcterms:created>
  <dcterms:modified xsi:type="dcterms:W3CDTF">2016-08-08T05:06:00Z</dcterms:modified>
</cp:coreProperties>
</file>